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E1D37" w14:textId="77777777" w:rsidR="00F56D3A" w:rsidRDefault="006F13B0" w:rsidP="00264BDB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3B0">
        <w:rPr>
          <w:rFonts w:ascii="Times New Roman" w:hAnsi="Times New Roman" w:cs="Times New Roman"/>
          <w:b/>
          <w:bCs/>
          <w:sz w:val="24"/>
          <w:szCs w:val="24"/>
        </w:rPr>
        <w:t>TÁJÉKOZTATÓ A SZIGORLATI TÁRGYAK TELJESÍTÉSÉRŐL</w:t>
      </w:r>
    </w:p>
    <w:p w14:paraId="7D8F1708" w14:textId="77777777" w:rsidR="00F56D3A" w:rsidRDefault="00F56D3A" w:rsidP="00264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45C17" w14:textId="4165F85B" w:rsidR="006F5A92" w:rsidRDefault="006F13B0" w:rsidP="00264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3B0">
        <w:rPr>
          <w:rFonts w:ascii="Times New Roman" w:hAnsi="Times New Roman" w:cs="Times New Roman"/>
          <w:sz w:val="24"/>
          <w:szCs w:val="24"/>
        </w:rPr>
        <w:t>A mesterképzések mintatanterve a 3. félévben kettő szigorlati tárgy teljesítését írja elő</w:t>
      </w:r>
      <w:r w:rsidR="00F56D3A">
        <w:rPr>
          <w:rFonts w:ascii="Times New Roman" w:hAnsi="Times New Roman" w:cs="Times New Roman"/>
          <w:sz w:val="24"/>
          <w:szCs w:val="24"/>
        </w:rPr>
        <w:t>, bár ez</w:t>
      </w:r>
      <w:r w:rsidR="00E35A1F">
        <w:rPr>
          <w:rFonts w:ascii="Times New Roman" w:hAnsi="Times New Roman" w:cs="Times New Roman"/>
          <w:sz w:val="24"/>
          <w:szCs w:val="24"/>
        </w:rPr>
        <w:t>ek</w:t>
      </w:r>
      <w:r w:rsidR="00F56D3A">
        <w:rPr>
          <w:rFonts w:ascii="Times New Roman" w:hAnsi="Times New Roman" w:cs="Times New Roman"/>
          <w:sz w:val="24"/>
          <w:szCs w:val="24"/>
        </w:rPr>
        <w:t xml:space="preserve"> teljesíthető</w:t>
      </w:r>
      <w:r w:rsidR="00E35A1F">
        <w:rPr>
          <w:rFonts w:ascii="Times New Roman" w:hAnsi="Times New Roman" w:cs="Times New Roman"/>
          <w:sz w:val="24"/>
          <w:szCs w:val="24"/>
        </w:rPr>
        <w:t>k</w:t>
      </w:r>
      <w:r w:rsidR="00F56D3A">
        <w:rPr>
          <w:rFonts w:ascii="Times New Roman" w:hAnsi="Times New Roman" w:cs="Times New Roman"/>
          <w:sz w:val="24"/>
          <w:szCs w:val="24"/>
        </w:rPr>
        <w:t xml:space="preserve"> a későbbi félévekben is</w:t>
      </w:r>
      <w:r w:rsidRPr="006F13B0">
        <w:rPr>
          <w:rFonts w:ascii="Times New Roman" w:hAnsi="Times New Roman" w:cs="Times New Roman"/>
          <w:sz w:val="24"/>
          <w:szCs w:val="24"/>
        </w:rPr>
        <w:t>.</w:t>
      </w:r>
    </w:p>
    <w:p w14:paraId="4AE03497" w14:textId="42F2957B" w:rsidR="00D35CDE" w:rsidRPr="00D35CDE" w:rsidRDefault="00D35CDE" w:rsidP="009C212C">
      <w:pPr>
        <w:pStyle w:val="Listaszerbekezds"/>
        <w:numPr>
          <w:ilvl w:val="0"/>
          <w:numId w:val="8"/>
        </w:numPr>
        <w:spacing w:before="120" w:after="24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D35CDE">
        <w:rPr>
          <w:rFonts w:ascii="Times New Roman" w:hAnsi="Times New Roman" w:cs="Times New Roman"/>
          <w:b/>
          <w:bCs/>
          <w:sz w:val="24"/>
          <w:szCs w:val="24"/>
        </w:rPr>
        <w:t>Általános tájékoztató</w:t>
      </w:r>
    </w:p>
    <w:p w14:paraId="6213FB40" w14:textId="7867B49E" w:rsidR="003E4210" w:rsidRPr="00CA5A2E" w:rsidRDefault="003E4210" w:rsidP="00017390">
      <w:pPr>
        <w:pStyle w:val="Listaszerbekezds"/>
        <w:numPr>
          <w:ilvl w:val="0"/>
          <w:numId w:val="9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A2E">
        <w:rPr>
          <w:rFonts w:ascii="Times New Roman" w:hAnsi="Times New Roman" w:cs="Times New Roman"/>
          <w:b/>
          <w:bCs/>
          <w:sz w:val="24"/>
          <w:szCs w:val="24"/>
        </w:rPr>
        <w:t>A szigorlatok a képzés alapozó jellegű első felének kiemelt részleteit ismétlik át</w:t>
      </w:r>
      <w:r w:rsidRPr="00CA5A2E">
        <w:rPr>
          <w:rFonts w:ascii="Times New Roman" w:hAnsi="Times New Roman" w:cs="Times New Roman"/>
          <w:sz w:val="24"/>
          <w:szCs w:val="24"/>
        </w:rPr>
        <w:t>, immár az egyes tantárgyak teljesítései után, azaz szélesebb hallgatói rálátás mellett. Itt a számon kért tananyag az érintett tantárgyak összes tananyagához képest szűk</w:t>
      </w:r>
      <w:r w:rsidR="00E35A1F">
        <w:rPr>
          <w:rFonts w:ascii="Times New Roman" w:hAnsi="Times New Roman" w:cs="Times New Roman"/>
          <w:sz w:val="24"/>
          <w:szCs w:val="24"/>
        </w:rPr>
        <w:t>ebb</w:t>
      </w:r>
      <w:r w:rsidRPr="00CA5A2E">
        <w:rPr>
          <w:rFonts w:ascii="Times New Roman" w:hAnsi="Times New Roman" w:cs="Times New Roman"/>
          <w:sz w:val="24"/>
          <w:szCs w:val="24"/>
        </w:rPr>
        <w:t>, csak az egyes szakokhoz kapcsolódó alapismeretek összegzése</w:t>
      </w:r>
      <w:r w:rsidR="00E35A1F">
        <w:rPr>
          <w:rFonts w:ascii="Times New Roman" w:hAnsi="Times New Roman" w:cs="Times New Roman"/>
          <w:sz w:val="24"/>
          <w:szCs w:val="24"/>
        </w:rPr>
        <w:t>i</w:t>
      </w:r>
      <w:r w:rsidRPr="00CA5A2E">
        <w:rPr>
          <w:rFonts w:ascii="Times New Roman" w:hAnsi="Times New Roman" w:cs="Times New Roman"/>
          <w:sz w:val="24"/>
          <w:szCs w:val="24"/>
        </w:rPr>
        <w:t xml:space="preserve">. A szigorlatokkal a képzési cél az, hogy a hallgatók e kiemelt szakmai ismereteket átismételve, összefüggően megtanulva, „életre szóló” biztos alaptudást szerezzenek. A szigorlatok a tantárgyi vizsgákhoz képest </w:t>
      </w:r>
      <w:r w:rsidR="00E35A1F" w:rsidRPr="00017390">
        <w:rPr>
          <w:rFonts w:ascii="Times New Roman" w:hAnsi="Times New Roman" w:cs="Times New Roman"/>
          <w:i/>
          <w:iCs/>
          <w:sz w:val="24"/>
          <w:szCs w:val="24"/>
        </w:rPr>
        <w:t>jobban</w:t>
      </w:r>
      <w:r w:rsidR="00E35A1F">
        <w:rPr>
          <w:rFonts w:ascii="Times New Roman" w:hAnsi="Times New Roman" w:cs="Times New Roman"/>
          <w:sz w:val="24"/>
          <w:szCs w:val="24"/>
        </w:rPr>
        <w:t xml:space="preserve"> </w:t>
      </w:r>
      <w:r w:rsidRPr="00CA5A2E">
        <w:rPr>
          <w:rFonts w:ascii="Times New Roman" w:hAnsi="Times New Roman" w:cs="Times New Roman"/>
          <w:sz w:val="24"/>
          <w:szCs w:val="24"/>
        </w:rPr>
        <w:t xml:space="preserve">az </w:t>
      </w:r>
      <w:r w:rsidRPr="00CA5A2E">
        <w:rPr>
          <w:rFonts w:ascii="Times New Roman" w:hAnsi="Times New Roman" w:cs="Times New Roman"/>
          <w:b/>
          <w:bCs/>
          <w:sz w:val="24"/>
          <w:szCs w:val="24"/>
        </w:rPr>
        <w:t>alaptudásra fókuszálnak</w:t>
      </w:r>
      <w:r w:rsidRPr="00CA5A2E">
        <w:rPr>
          <w:rFonts w:ascii="Times New Roman" w:hAnsi="Times New Roman" w:cs="Times New Roman"/>
          <w:sz w:val="24"/>
          <w:szCs w:val="24"/>
        </w:rPr>
        <w:t>, viszont annak stabil ismeretét már az elégséges érdemjegyhez is megkövetelik.</w:t>
      </w:r>
    </w:p>
    <w:p w14:paraId="01B8B2E2" w14:textId="3E2D35E3" w:rsidR="00476475" w:rsidRPr="00CA5A2E" w:rsidRDefault="00476475" w:rsidP="00CA5A2E">
      <w:pPr>
        <w:pStyle w:val="Listaszerbekezds"/>
        <w:numPr>
          <w:ilvl w:val="0"/>
          <w:numId w:val="9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A2E">
        <w:rPr>
          <w:rFonts w:ascii="Times New Roman" w:hAnsi="Times New Roman" w:cs="Times New Roman"/>
          <w:b/>
          <w:bCs/>
          <w:sz w:val="24"/>
          <w:szCs w:val="24"/>
        </w:rPr>
        <w:t>Minden mesterszakon két szigorlat van.</w:t>
      </w:r>
      <w:r w:rsidRPr="00CA5A2E">
        <w:rPr>
          <w:rFonts w:ascii="Times New Roman" w:hAnsi="Times New Roman" w:cs="Times New Roman"/>
          <w:sz w:val="24"/>
          <w:szCs w:val="24"/>
        </w:rPr>
        <w:t xml:space="preserve"> Mindkettőhöz három-három (első tanév mintatantervében szereplő) kötelező tantárgy kapcsolódik, tantárgyanként </w:t>
      </w:r>
      <w:r w:rsidR="00741550" w:rsidRPr="00CA5A2E">
        <w:rPr>
          <w:rFonts w:ascii="Times New Roman" w:hAnsi="Times New Roman" w:cs="Times New Roman"/>
          <w:sz w:val="24"/>
          <w:szCs w:val="24"/>
        </w:rPr>
        <w:t>4-4</w:t>
      </w:r>
      <w:r w:rsidRPr="00CA5A2E">
        <w:rPr>
          <w:rFonts w:ascii="Times New Roman" w:hAnsi="Times New Roman" w:cs="Times New Roman"/>
          <w:sz w:val="24"/>
          <w:szCs w:val="24"/>
        </w:rPr>
        <w:t xml:space="preserve"> kiemelt témakörrel. Az egyes témakörökön belül a számonkérés fókuszát képező ismeretanyagot az alcímek/résztémák tartalmazzák. Emellett mindegyik témakörhöz külön írásos tananyag (lényegében a tantárgyi jegyzetek kivonata) is kiadásra kerül. </w:t>
      </w:r>
    </w:p>
    <w:p w14:paraId="25B33BE1" w14:textId="45DD80D3" w:rsidR="00476475" w:rsidRPr="00CA5A2E" w:rsidRDefault="00476475" w:rsidP="00CA5A2E">
      <w:pPr>
        <w:pStyle w:val="Listaszerbekezds"/>
        <w:numPr>
          <w:ilvl w:val="0"/>
          <w:numId w:val="9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A2E">
        <w:rPr>
          <w:rFonts w:ascii="Times New Roman" w:hAnsi="Times New Roman" w:cs="Times New Roman"/>
          <w:b/>
          <w:bCs/>
          <w:sz w:val="24"/>
          <w:szCs w:val="24"/>
        </w:rPr>
        <w:t>Szigorlat előfeltétele a kapcsolódó három tantárgy teljesítése</w:t>
      </w:r>
      <w:r w:rsidR="00BB10DD" w:rsidRPr="00CA5A2E">
        <w:rPr>
          <w:rFonts w:ascii="Times New Roman" w:hAnsi="Times New Roman" w:cs="Times New Roman"/>
          <w:sz w:val="24"/>
          <w:szCs w:val="24"/>
        </w:rPr>
        <w:t>.</w:t>
      </w:r>
      <w:r w:rsidRPr="00CA5A2E">
        <w:rPr>
          <w:rFonts w:ascii="Times New Roman" w:hAnsi="Times New Roman" w:cs="Times New Roman"/>
          <w:sz w:val="24"/>
          <w:szCs w:val="24"/>
        </w:rPr>
        <w:t xml:space="preserve"> (A hiányzó tárgyak a szigorlat félévében is felvehetők.)</w:t>
      </w:r>
    </w:p>
    <w:p w14:paraId="2ADF1316" w14:textId="4D3F266B" w:rsidR="00CA5A2E" w:rsidRDefault="00476475" w:rsidP="00CA5A2E">
      <w:pPr>
        <w:pStyle w:val="Listaszerbekezds"/>
        <w:numPr>
          <w:ilvl w:val="0"/>
          <w:numId w:val="9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A2E">
        <w:rPr>
          <w:rFonts w:ascii="Times New Roman" w:hAnsi="Times New Roman" w:cs="Times New Roman"/>
          <w:b/>
          <w:bCs/>
          <w:sz w:val="24"/>
          <w:szCs w:val="24"/>
        </w:rPr>
        <w:t>A szigorlat írásbeli és szóbeli részből áll,</w:t>
      </w:r>
      <w:r w:rsidRPr="00CA5A2E">
        <w:rPr>
          <w:rFonts w:ascii="Times New Roman" w:hAnsi="Times New Roman" w:cs="Times New Roman"/>
          <w:sz w:val="24"/>
          <w:szCs w:val="24"/>
        </w:rPr>
        <w:t xml:space="preserve"> az</w:t>
      </w:r>
      <w:r w:rsidR="000A0E53">
        <w:rPr>
          <w:rFonts w:ascii="Times New Roman" w:hAnsi="Times New Roman" w:cs="Times New Roman"/>
          <w:sz w:val="24"/>
          <w:szCs w:val="24"/>
        </w:rPr>
        <w:t xml:space="preserve">onban </w:t>
      </w:r>
      <w:r w:rsidR="000F293C">
        <w:rPr>
          <w:rFonts w:ascii="Times New Roman" w:hAnsi="Times New Roman" w:cs="Times New Roman"/>
          <w:sz w:val="24"/>
          <w:szCs w:val="24"/>
        </w:rPr>
        <w:t xml:space="preserve">pusztán </w:t>
      </w:r>
      <w:r w:rsidR="000A0E53">
        <w:rPr>
          <w:rFonts w:ascii="Times New Roman" w:hAnsi="Times New Roman" w:cs="Times New Roman"/>
          <w:sz w:val="24"/>
          <w:szCs w:val="24"/>
        </w:rPr>
        <w:t xml:space="preserve">az írásbeli rész alapján </w:t>
      </w:r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r w:rsidR="000F293C">
        <w:rPr>
          <w:rFonts w:ascii="Times New Roman" w:hAnsi="Times New Roman" w:cs="Times New Roman"/>
          <w:sz w:val="24"/>
          <w:szCs w:val="24"/>
        </w:rPr>
        <w:t xml:space="preserve"> is kaphat </w:t>
      </w:r>
      <w:r w:rsidRPr="00CA5A2E">
        <w:rPr>
          <w:rFonts w:ascii="Times New Roman" w:hAnsi="Times New Roman" w:cs="Times New Roman"/>
          <w:sz w:val="24"/>
          <w:szCs w:val="24"/>
        </w:rPr>
        <w:t>jegyet a hallgató. Az írásbelin 100 pont szerezhető. Legalább elégséges</w:t>
      </w:r>
      <w:r w:rsidR="007528AA" w:rsidRPr="00CA5A2E">
        <w:rPr>
          <w:rFonts w:ascii="Times New Roman" w:hAnsi="Times New Roman" w:cs="Times New Roman"/>
          <w:sz w:val="24"/>
          <w:szCs w:val="24"/>
        </w:rPr>
        <w:t xml:space="preserve"> </w:t>
      </w:r>
      <w:r w:rsidR="007C5680" w:rsidRPr="00CA5A2E">
        <w:rPr>
          <w:rFonts w:ascii="Times New Roman" w:hAnsi="Times New Roman" w:cs="Times New Roman"/>
          <w:sz w:val="24"/>
          <w:szCs w:val="24"/>
        </w:rPr>
        <w:t>írásbeli esetén</w:t>
      </w:r>
      <w:r w:rsidR="000D0170">
        <w:rPr>
          <w:rFonts w:ascii="Times New Roman" w:hAnsi="Times New Roman" w:cs="Times New Roman"/>
          <w:sz w:val="24"/>
          <w:szCs w:val="24"/>
        </w:rPr>
        <w:t xml:space="preserve"> (minimum 50 pont)</w:t>
      </w:r>
      <w:r w:rsidR="007C5680" w:rsidRPr="00CA5A2E">
        <w:rPr>
          <w:rFonts w:ascii="Times New Roman" w:hAnsi="Times New Roman" w:cs="Times New Roman"/>
          <w:sz w:val="24"/>
          <w:szCs w:val="24"/>
        </w:rPr>
        <w:t>, a hallgató</w:t>
      </w:r>
      <w:r w:rsidR="00413A2C">
        <w:rPr>
          <w:rFonts w:ascii="Times New Roman" w:hAnsi="Times New Roman" w:cs="Times New Roman"/>
          <w:sz w:val="24"/>
          <w:szCs w:val="24"/>
        </w:rPr>
        <w:t xml:space="preserve">nak lehetősége van </w:t>
      </w:r>
      <w:r w:rsidR="000C3E59">
        <w:rPr>
          <w:rFonts w:ascii="Times New Roman" w:hAnsi="Times New Roman" w:cs="Times New Roman"/>
          <w:sz w:val="24"/>
          <w:szCs w:val="24"/>
        </w:rPr>
        <w:t xml:space="preserve">részt venni a szigorlat </w:t>
      </w:r>
      <w:r w:rsidR="00413A2C">
        <w:rPr>
          <w:rFonts w:ascii="Times New Roman" w:hAnsi="Times New Roman" w:cs="Times New Roman"/>
          <w:sz w:val="24"/>
          <w:szCs w:val="24"/>
        </w:rPr>
        <w:t>szóbeli</w:t>
      </w:r>
      <w:r w:rsidR="000C3E59">
        <w:rPr>
          <w:rFonts w:ascii="Times New Roman" w:hAnsi="Times New Roman" w:cs="Times New Roman"/>
          <w:sz w:val="24"/>
          <w:szCs w:val="24"/>
        </w:rPr>
        <w:t xml:space="preserve"> részén</w:t>
      </w:r>
      <w:r w:rsidR="007C5680" w:rsidRPr="00CA5A2E">
        <w:rPr>
          <w:rFonts w:ascii="Times New Roman" w:hAnsi="Times New Roman" w:cs="Times New Roman"/>
          <w:sz w:val="24"/>
          <w:szCs w:val="24"/>
        </w:rPr>
        <w:t xml:space="preserve">. A szóbeli részen </w:t>
      </w:r>
      <w:r w:rsidR="00B522C8" w:rsidRPr="00CA5A2E">
        <w:rPr>
          <w:rFonts w:ascii="Times New Roman" w:hAnsi="Times New Roman" w:cs="Times New Roman"/>
          <w:sz w:val="24"/>
          <w:szCs w:val="24"/>
        </w:rPr>
        <w:t xml:space="preserve">a kiadott témakörök alapján </w:t>
      </w:r>
      <w:r w:rsidR="00B522C8">
        <w:rPr>
          <w:rFonts w:ascii="Times New Roman" w:hAnsi="Times New Roman" w:cs="Times New Roman"/>
          <w:sz w:val="24"/>
          <w:szCs w:val="24"/>
        </w:rPr>
        <w:t xml:space="preserve">mindhárom szigorlati tárgyhoz kapcsolódóan kap kérdéseket a hallgató. A szóbeli részen </w:t>
      </w:r>
      <w:r w:rsidR="007C5680" w:rsidRPr="00CA5A2E">
        <w:rPr>
          <w:rFonts w:ascii="Times New Roman" w:hAnsi="Times New Roman" w:cs="Times New Roman"/>
          <w:sz w:val="24"/>
          <w:szCs w:val="24"/>
        </w:rPr>
        <w:t>további 60 pont szerezhet</w:t>
      </w:r>
      <w:r w:rsidR="00B522C8">
        <w:rPr>
          <w:rFonts w:ascii="Times New Roman" w:hAnsi="Times New Roman" w:cs="Times New Roman"/>
          <w:sz w:val="24"/>
          <w:szCs w:val="24"/>
        </w:rPr>
        <w:t>ő</w:t>
      </w:r>
      <w:r w:rsidR="007C5680" w:rsidRPr="00CA5A2E">
        <w:rPr>
          <w:rFonts w:ascii="Times New Roman" w:hAnsi="Times New Roman" w:cs="Times New Roman"/>
          <w:sz w:val="24"/>
          <w:szCs w:val="24"/>
        </w:rPr>
        <w:t>, amelyből a sikeres teljesítéshez legalább 31 pont szükséges. Sikertelen szóbeli vizsga esetén az írásbelit is meg kell ismételni.</w:t>
      </w:r>
    </w:p>
    <w:p w14:paraId="4F6A966F" w14:textId="77777777" w:rsidR="00606175" w:rsidRDefault="00606175" w:rsidP="00606175">
      <w:pPr>
        <w:pStyle w:val="Listaszerbekezds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333E54" w14:textId="27EB78E4" w:rsidR="00606175" w:rsidRDefault="00606175" w:rsidP="00606175">
      <w:pPr>
        <w:pStyle w:val="Listaszerbekezds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Szigorlati vizsga</w:t>
      </w:r>
    </w:p>
    <w:p w14:paraId="67565A32" w14:textId="0F23F6BC" w:rsidR="00CA5A2E" w:rsidRDefault="00AE5566" w:rsidP="00CA5A2E">
      <w:pPr>
        <w:pStyle w:val="Listaszerbekezds"/>
        <w:numPr>
          <w:ilvl w:val="0"/>
          <w:numId w:val="9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A2E">
        <w:rPr>
          <w:rFonts w:ascii="Times New Roman" w:hAnsi="Times New Roman" w:cs="Times New Roman"/>
          <w:b/>
          <w:bCs/>
          <w:sz w:val="24"/>
          <w:szCs w:val="24"/>
        </w:rPr>
        <w:t>Az írásbeli rész</w:t>
      </w:r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r w:rsidR="00681B09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Pr="00CA5A2E">
        <w:rPr>
          <w:rFonts w:ascii="Times New Roman" w:hAnsi="Times New Roman" w:cs="Times New Roman"/>
          <w:b/>
          <w:bCs/>
          <w:sz w:val="24"/>
          <w:szCs w:val="24"/>
        </w:rPr>
        <w:t xml:space="preserve"> perces</w:t>
      </w:r>
      <w:r w:rsidR="00B522C8">
        <w:rPr>
          <w:rFonts w:ascii="Times New Roman" w:hAnsi="Times New Roman" w:cs="Times New Roman"/>
          <w:b/>
          <w:bCs/>
          <w:sz w:val="24"/>
          <w:szCs w:val="24"/>
        </w:rPr>
        <w:t xml:space="preserve"> (3</w:t>
      </w:r>
      <w:r w:rsidR="00943CD3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B522C8">
        <w:rPr>
          <w:rFonts w:ascii="Times New Roman" w:hAnsi="Times New Roman" w:cs="Times New Roman"/>
          <w:b/>
          <w:bCs/>
          <w:sz w:val="24"/>
          <w:szCs w:val="24"/>
        </w:rPr>
        <w:t>25 perc, szünet nélkül)</w:t>
      </w:r>
      <w:r w:rsidRPr="00CA5A2E">
        <w:rPr>
          <w:rFonts w:ascii="Times New Roman" w:hAnsi="Times New Roman" w:cs="Times New Roman"/>
          <w:sz w:val="24"/>
          <w:szCs w:val="24"/>
        </w:rPr>
        <w:t xml:space="preserve">, feleletválasztós és igaz-hamis kérdésekből, rövid kifejtős kérdésekből, illetve kisebb számítási és ábrarajzolós feladatokból áll. A szigorlat struktúráját tekintve nagyon hasonló az egyes tárgyak számonkéréséhez viszonyítva. (Tehát pl. az üzleti gazdaságtan tárgy vizsgakérdései, feladattípusai hasonlítanak a gazdasági ismeretek szigorlat üzleti gazdaságtan részéhez kapcsolódó kérdésekhez.) </w:t>
      </w:r>
    </w:p>
    <w:p w14:paraId="5EBC8F33" w14:textId="7DE73A30" w:rsidR="007C5680" w:rsidRDefault="007C5680" w:rsidP="00CA5A2E">
      <w:pPr>
        <w:pStyle w:val="Listaszerbekezds"/>
        <w:numPr>
          <w:ilvl w:val="0"/>
          <w:numId w:val="9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A2E">
        <w:rPr>
          <w:rFonts w:ascii="Times New Roman" w:hAnsi="Times New Roman" w:cs="Times New Roman"/>
          <w:sz w:val="24"/>
          <w:szCs w:val="24"/>
        </w:rPr>
        <w:t xml:space="preserve">A </w:t>
      </w:r>
      <w:r w:rsidR="002D276F">
        <w:rPr>
          <w:rFonts w:ascii="Times New Roman" w:hAnsi="Times New Roman" w:cs="Times New Roman"/>
          <w:sz w:val="24"/>
          <w:szCs w:val="24"/>
        </w:rPr>
        <w:t>s</w:t>
      </w:r>
      <w:r w:rsidRPr="00CA5A2E">
        <w:rPr>
          <w:rFonts w:ascii="Times New Roman" w:hAnsi="Times New Roman" w:cs="Times New Roman"/>
          <w:sz w:val="24"/>
          <w:szCs w:val="24"/>
        </w:rPr>
        <w:t>zigorlati témakörök</w:t>
      </w:r>
      <w:r w:rsidR="00DA442C">
        <w:rPr>
          <w:rFonts w:ascii="Times New Roman" w:hAnsi="Times New Roman" w:cs="Times New Roman"/>
          <w:sz w:val="24"/>
          <w:szCs w:val="24"/>
        </w:rPr>
        <w:t>, valamint a szig</w:t>
      </w:r>
      <w:r w:rsidR="00750167">
        <w:rPr>
          <w:rFonts w:ascii="Times New Roman" w:hAnsi="Times New Roman" w:cs="Times New Roman"/>
          <w:sz w:val="24"/>
          <w:szCs w:val="24"/>
        </w:rPr>
        <w:t>o</w:t>
      </w:r>
      <w:r w:rsidR="00DA442C">
        <w:rPr>
          <w:rFonts w:ascii="Times New Roman" w:hAnsi="Times New Roman" w:cs="Times New Roman"/>
          <w:sz w:val="24"/>
          <w:szCs w:val="24"/>
        </w:rPr>
        <w:t>rlati jegyzetkivo</w:t>
      </w:r>
      <w:r w:rsidR="00750167">
        <w:rPr>
          <w:rFonts w:ascii="Times New Roman" w:hAnsi="Times New Roman" w:cs="Times New Roman"/>
          <w:sz w:val="24"/>
          <w:szCs w:val="24"/>
        </w:rPr>
        <w:t>n</w:t>
      </w:r>
      <w:r w:rsidR="00DA442C">
        <w:rPr>
          <w:rFonts w:ascii="Times New Roman" w:hAnsi="Times New Roman" w:cs="Times New Roman"/>
          <w:sz w:val="24"/>
          <w:szCs w:val="24"/>
        </w:rPr>
        <w:t>atok</w:t>
      </w:r>
      <w:r w:rsidR="007751B7">
        <w:rPr>
          <w:rFonts w:ascii="Times New Roman" w:hAnsi="Times New Roman" w:cs="Times New Roman"/>
          <w:sz w:val="24"/>
          <w:szCs w:val="24"/>
        </w:rPr>
        <w:t xml:space="preserve"> a Tanulmányi Hivatal honlapján érhetők el a Mesterképzés</w:t>
      </w:r>
      <w:r w:rsidR="000F2220">
        <w:rPr>
          <w:rFonts w:ascii="Times New Roman" w:hAnsi="Times New Roman" w:cs="Times New Roman"/>
          <w:sz w:val="24"/>
          <w:szCs w:val="24"/>
        </w:rPr>
        <w:t xml:space="preserve">/Szigorlat </w:t>
      </w:r>
      <w:r w:rsidR="00D62264" w:rsidRPr="007751B7">
        <w:rPr>
          <w:rFonts w:ascii="Times New Roman" w:hAnsi="Times New Roman" w:cs="Times New Roman"/>
          <w:i/>
          <w:iCs/>
          <w:sz w:val="24"/>
          <w:szCs w:val="24"/>
        </w:rPr>
        <w:t>Ált</w:t>
      </w:r>
      <w:r w:rsidR="00F06161" w:rsidRPr="007751B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62264" w:rsidRPr="007751B7">
        <w:rPr>
          <w:rFonts w:ascii="Times New Roman" w:hAnsi="Times New Roman" w:cs="Times New Roman"/>
          <w:i/>
          <w:iCs/>
          <w:sz w:val="24"/>
          <w:szCs w:val="24"/>
        </w:rPr>
        <w:t>lános</w:t>
      </w:r>
      <w:r w:rsidRPr="007751B7">
        <w:rPr>
          <w:rFonts w:ascii="Times New Roman" w:hAnsi="Times New Roman" w:cs="Times New Roman"/>
          <w:i/>
          <w:iCs/>
          <w:sz w:val="24"/>
          <w:szCs w:val="24"/>
        </w:rPr>
        <w:t xml:space="preserve"> információk</w:t>
      </w:r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r w:rsidR="0082576A">
        <w:rPr>
          <w:rFonts w:ascii="Times New Roman" w:hAnsi="Times New Roman" w:cs="Times New Roman"/>
          <w:sz w:val="24"/>
          <w:szCs w:val="24"/>
        </w:rPr>
        <w:t>menüpontban.</w:t>
      </w:r>
    </w:p>
    <w:p w14:paraId="5F950B99" w14:textId="7350024C" w:rsidR="002F5D5E" w:rsidRDefault="002F5D5E" w:rsidP="00CA5A2E">
      <w:pPr>
        <w:pStyle w:val="Listaszerbekezds"/>
        <w:numPr>
          <w:ilvl w:val="0"/>
          <w:numId w:val="9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szigorlatok letételére kizárólag a vizsgaidőszakban van lehetőség.</w:t>
      </w:r>
    </w:p>
    <w:p w14:paraId="2132768A" w14:textId="2F012500" w:rsidR="0084270C" w:rsidRDefault="0084270C" w:rsidP="00894467">
      <w:pPr>
        <w:pStyle w:val="Listaszerbekezds"/>
        <w:numPr>
          <w:ilvl w:val="0"/>
          <w:numId w:val="9"/>
        </w:numPr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270C">
        <w:rPr>
          <w:rFonts w:ascii="Times New Roman" w:hAnsi="Times New Roman" w:cs="Times New Roman"/>
          <w:sz w:val="24"/>
          <w:szCs w:val="24"/>
        </w:rPr>
        <w:t>A vizsgaidőszakokban mindig írásbeli vizsgával kezd a hallgató.</w:t>
      </w:r>
    </w:p>
    <w:p w14:paraId="78D14E01" w14:textId="19721F1F" w:rsidR="007047BD" w:rsidRPr="0084270C" w:rsidRDefault="007047BD" w:rsidP="00894467">
      <w:pPr>
        <w:pStyle w:val="Listaszerbekezds"/>
        <w:numPr>
          <w:ilvl w:val="0"/>
          <w:numId w:val="9"/>
        </w:numPr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írásbeli vizsga akkor érvényes, ha annak minden blokkját megírja a hallgató.</w:t>
      </w:r>
      <w:r w:rsidR="003B28FF">
        <w:rPr>
          <w:rFonts w:ascii="Times New Roman" w:hAnsi="Times New Roman" w:cs="Times New Roman"/>
          <w:sz w:val="24"/>
          <w:szCs w:val="24"/>
        </w:rPr>
        <w:t xml:space="preserve"> Ha akár csak egy blokk is kimarad, akkor </w:t>
      </w:r>
      <w:r w:rsidR="003B28FF" w:rsidRPr="00971D15">
        <w:rPr>
          <w:rFonts w:ascii="Times New Roman" w:hAnsi="Times New Roman" w:cs="Times New Roman"/>
          <w:i/>
          <w:iCs/>
          <w:sz w:val="24"/>
          <w:szCs w:val="24"/>
        </w:rPr>
        <w:t>Nem jelent meg</w:t>
      </w:r>
      <w:r w:rsidR="003B28FF">
        <w:rPr>
          <w:rFonts w:ascii="Times New Roman" w:hAnsi="Times New Roman" w:cs="Times New Roman"/>
          <w:sz w:val="24"/>
          <w:szCs w:val="24"/>
        </w:rPr>
        <w:t xml:space="preserve"> bejegyzés kerül be a </w:t>
      </w:r>
      <w:proofErr w:type="spellStart"/>
      <w:r w:rsidR="003B28FF">
        <w:rPr>
          <w:rFonts w:ascii="Times New Roman" w:hAnsi="Times New Roman" w:cs="Times New Roman"/>
          <w:sz w:val="24"/>
          <w:szCs w:val="24"/>
        </w:rPr>
        <w:t>Neptunba</w:t>
      </w:r>
      <w:proofErr w:type="spellEnd"/>
      <w:r w:rsidR="003B28FF">
        <w:rPr>
          <w:rFonts w:ascii="Times New Roman" w:hAnsi="Times New Roman" w:cs="Times New Roman"/>
          <w:sz w:val="24"/>
          <w:szCs w:val="24"/>
        </w:rPr>
        <w:t>.</w:t>
      </w:r>
    </w:p>
    <w:p w14:paraId="27FA48E7" w14:textId="5B2B0687" w:rsidR="0084270C" w:rsidRPr="0084270C" w:rsidRDefault="0084270C" w:rsidP="00894467">
      <w:pPr>
        <w:pStyle w:val="Listaszerbekezds"/>
        <w:numPr>
          <w:ilvl w:val="0"/>
          <w:numId w:val="9"/>
        </w:numPr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270C">
        <w:rPr>
          <w:rFonts w:ascii="Times New Roman" w:hAnsi="Times New Roman" w:cs="Times New Roman"/>
          <w:sz w:val="24"/>
          <w:szCs w:val="24"/>
        </w:rPr>
        <w:t xml:space="preserve">A vizsgaidőszakban, amennyiben a 100 pontos írásbelin legalább </w:t>
      </w:r>
      <w:r w:rsidR="002F0F92">
        <w:rPr>
          <w:rFonts w:ascii="Times New Roman" w:hAnsi="Times New Roman" w:cs="Times New Roman"/>
          <w:sz w:val="24"/>
          <w:szCs w:val="24"/>
        </w:rPr>
        <w:t xml:space="preserve">50 </w:t>
      </w:r>
      <w:r w:rsidRPr="0084270C">
        <w:rPr>
          <w:rFonts w:ascii="Times New Roman" w:hAnsi="Times New Roman" w:cs="Times New Roman"/>
          <w:sz w:val="24"/>
          <w:szCs w:val="24"/>
        </w:rPr>
        <w:t>pontot szerzett a hallgató, a szóbeli részt kihagyhatja, amit azzal jelez, hogy a szóbeli alkalomra nem jelentkezik be. Ekkor szigorlati jegye</w:t>
      </w:r>
      <w:r w:rsidR="0075112A">
        <w:rPr>
          <w:rFonts w:ascii="Times New Roman" w:hAnsi="Times New Roman" w:cs="Times New Roman"/>
          <w:sz w:val="24"/>
          <w:szCs w:val="24"/>
        </w:rPr>
        <w:t xml:space="preserve"> a következő ponthatárok szerint alakul</w:t>
      </w:r>
      <w:r w:rsidRPr="0084270C">
        <w:rPr>
          <w:rFonts w:ascii="Times New Roman" w:hAnsi="Times New Roman" w:cs="Times New Roman"/>
          <w:sz w:val="24"/>
          <w:szCs w:val="24"/>
        </w:rPr>
        <w:t>: 50-54 elégséges, 55-69 közepes, 70-84 jó, 85 felett jeles.</w:t>
      </w:r>
    </w:p>
    <w:p w14:paraId="054EE8CD" w14:textId="65817DBA" w:rsidR="007D7BF8" w:rsidRDefault="0084270C" w:rsidP="00894467">
      <w:pPr>
        <w:pStyle w:val="Listaszerbekezds"/>
        <w:numPr>
          <w:ilvl w:val="0"/>
          <w:numId w:val="9"/>
        </w:numPr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270C">
        <w:rPr>
          <w:rFonts w:ascii="Times New Roman" w:hAnsi="Times New Roman" w:cs="Times New Roman"/>
          <w:sz w:val="24"/>
          <w:szCs w:val="24"/>
        </w:rPr>
        <w:t xml:space="preserve"> Szóbeli szigorlatra csak a megelőző írásbeli alkalommal </w:t>
      </w:r>
      <w:r w:rsidR="00971D15" w:rsidRPr="0084270C">
        <w:rPr>
          <w:rFonts w:ascii="Times New Roman" w:hAnsi="Times New Roman" w:cs="Times New Roman"/>
          <w:sz w:val="24"/>
          <w:szCs w:val="24"/>
        </w:rPr>
        <w:t xml:space="preserve">legalább </w:t>
      </w:r>
      <w:r w:rsidR="00971D15">
        <w:rPr>
          <w:rFonts w:ascii="Times New Roman" w:hAnsi="Times New Roman" w:cs="Times New Roman"/>
          <w:sz w:val="24"/>
          <w:szCs w:val="24"/>
        </w:rPr>
        <w:t>50</w:t>
      </w:r>
      <w:r w:rsidRPr="0084270C">
        <w:rPr>
          <w:rFonts w:ascii="Times New Roman" w:hAnsi="Times New Roman" w:cs="Times New Roman"/>
          <w:sz w:val="24"/>
          <w:szCs w:val="24"/>
        </w:rPr>
        <w:t xml:space="preserve"> pontot elérőknek szabad jelentkezniük, amely jelentkezéssel egyúttal azt is jelzik, hogy írásbeli-szóbeli változatú vizsgát kívánnak tenni. </w:t>
      </w:r>
      <w:r w:rsidR="007D7BF8">
        <w:rPr>
          <w:rFonts w:ascii="Times New Roman" w:hAnsi="Times New Roman" w:cs="Times New Roman"/>
          <w:sz w:val="24"/>
          <w:szCs w:val="24"/>
        </w:rPr>
        <w:t>A szóbeli szigorlat, tehát tulajdonképpen egy javító vizsga</w:t>
      </w:r>
      <w:r w:rsidR="003525ED">
        <w:rPr>
          <w:rFonts w:ascii="Times New Roman" w:hAnsi="Times New Roman" w:cs="Times New Roman"/>
          <w:sz w:val="24"/>
          <w:szCs w:val="24"/>
        </w:rPr>
        <w:t xml:space="preserve">, ahol az írásbelin szerzett jegyet van lehetőség javítani vagy akár rontani. </w:t>
      </w:r>
      <w:r w:rsidR="00971D15">
        <w:rPr>
          <w:rFonts w:ascii="Times New Roman" w:hAnsi="Times New Roman" w:cs="Times New Roman"/>
          <w:sz w:val="24"/>
          <w:szCs w:val="24"/>
        </w:rPr>
        <w:t xml:space="preserve">A </w:t>
      </w:r>
      <w:r w:rsidR="00971D15" w:rsidRPr="0084270C">
        <w:rPr>
          <w:rFonts w:ascii="Times New Roman" w:hAnsi="Times New Roman" w:cs="Times New Roman"/>
          <w:sz w:val="24"/>
          <w:szCs w:val="24"/>
        </w:rPr>
        <w:t>szóbeli</w:t>
      </w:r>
      <w:r w:rsidRPr="0084270C">
        <w:rPr>
          <w:rFonts w:ascii="Times New Roman" w:hAnsi="Times New Roman" w:cs="Times New Roman"/>
          <w:sz w:val="24"/>
          <w:szCs w:val="24"/>
        </w:rPr>
        <w:t xml:space="preserve"> részen további 60 pontot szerezhetnek, amelyből a sikeres teljesítéshez legalább 31 pont szükséges. Írásbeli plusz </w:t>
      </w:r>
      <w:r w:rsidRPr="0084270C">
        <w:rPr>
          <w:rFonts w:ascii="Times New Roman" w:hAnsi="Times New Roman" w:cs="Times New Roman"/>
          <w:sz w:val="24"/>
          <w:szCs w:val="24"/>
        </w:rPr>
        <w:lastRenderedPageBreak/>
        <w:t xml:space="preserve">szóbeli esetén a szigorlati jegyek: 81-87 – elégséges, 88-110 – közepes, 111-134 – jó, 135 felett jeles. (Sikertelen szóbeli vizsga esetén legközelebb az írásbelit is meg kell ismételni.) A szóbelin szerzett szigorlati jegyük a vizsgát követően a </w:t>
      </w:r>
      <w:proofErr w:type="spellStart"/>
      <w:r w:rsidRPr="0084270C">
        <w:rPr>
          <w:rFonts w:ascii="Times New Roman" w:hAnsi="Times New Roman" w:cs="Times New Roman"/>
          <w:sz w:val="24"/>
          <w:szCs w:val="24"/>
        </w:rPr>
        <w:t>Neptunba</w:t>
      </w:r>
      <w:proofErr w:type="spellEnd"/>
      <w:r w:rsidRPr="0084270C">
        <w:rPr>
          <w:rFonts w:ascii="Times New Roman" w:hAnsi="Times New Roman" w:cs="Times New Roman"/>
          <w:sz w:val="24"/>
          <w:szCs w:val="24"/>
        </w:rPr>
        <w:t xml:space="preserve"> kerül rögzítésre. </w:t>
      </w:r>
    </w:p>
    <w:p w14:paraId="47CB854F" w14:textId="7F78AA65" w:rsidR="0084270C" w:rsidRDefault="005D350A" w:rsidP="00894467">
      <w:pPr>
        <w:pStyle w:val="Listaszerbekezds"/>
        <w:numPr>
          <w:ilvl w:val="0"/>
          <w:numId w:val="9"/>
        </w:numPr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F5668">
        <w:rPr>
          <w:rFonts w:ascii="Times New Roman" w:hAnsi="Times New Roman" w:cs="Times New Roman"/>
          <w:sz w:val="24"/>
          <w:szCs w:val="24"/>
        </w:rPr>
        <w:t xml:space="preserve">z írásbeli-szóbeli változatú szigorlaton </w:t>
      </w:r>
      <w:r w:rsidR="002666A4">
        <w:rPr>
          <w:rFonts w:ascii="Times New Roman" w:hAnsi="Times New Roman" w:cs="Times New Roman"/>
          <w:sz w:val="24"/>
          <w:szCs w:val="24"/>
        </w:rPr>
        <w:t xml:space="preserve">szerzett </w:t>
      </w:r>
      <w:r w:rsidR="002666A4" w:rsidRPr="0084270C">
        <w:rPr>
          <w:rFonts w:ascii="Times New Roman" w:hAnsi="Times New Roman" w:cs="Times New Roman"/>
          <w:sz w:val="24"/>
          <w:szCs w:val="24"/>
        </w:rPr>
        <w:t>jegy</w:t>
      </w:r>
      <w:r w:rsidR="0084270C" w:rsidRPr="0084270C">
        <w:rPr>
          <w:rFonts w:ascii="Times New Roman" w:hAnsi="Times New Roman" w:cs="Times New Roman"/>
          <w:sz w:val="24"/>
          <w:szCs w:val="24"/>
        </w:rPr>
        <w:t xml:space="preserve"> </w:t>
      </w:r>
      <w:r w:rsidR="005A54A8">
        <w:rPr>
          <w:rFonts w:ascii="Times New Roman" w:hAnsi="Times New Roman" w:cs="Times New Roman"/>
          <w:sz w:val="24"/>
          <w:szCs w:val="24"/>
        </w:rPr>
        <w:t xml:space="preserve">– az adott szemeszterben – </w:t>
      </w:r>
      <w:r w:rsidR="0084270C" w:rsidRPr="0084270C">
        <w:rPr>
          <w:rFonts w:ascii="Times New Roman" w:hAnsi="Times New Roman" w:cs="Times New Roman"/>
          <w:sz w:val="24"/>
          <w:szCs w:val="24"/>
        </w:rPr>
        <w:t xml:space="preserve">egyébként javítóvizsgával javítható (és rontható is), ilyenkor a szigorlatot az írásbelitől kezdődően kell megismételni. </w:t>
      </w:r>
    </w:p>
    <w:p w14:paraId="45CCACE4" w14:textId="6EF77DFC" w:rsidR="00F22662" w:rsidRPr="0084270C" w:rsidRDefault="00F22662" w:rsidP="00894467">
      <w:pPr>
        <w:pStyle w:val="Listaszerbekezds"/>
        <w:numPr>
          <w:ilvl w:val="0"/>
          <w:numId w:val="9"/>
        </w:numPr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szigorlat szóbeli részére egyetlen időp</w:t>
      </w:r>
      <w:r w:rsidR="007169C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ntot írunk ki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Neptunban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ami jellemzően a vizsgaidőszak utolsó szigorlati időpontja. Ekkor </w:t>
      </w:r>
      <w:r w:rsidR="007169CF">
        <w:rPr>
          <w:rFonts w:ascii="Times New Roman" w:hAnsi="Times New Roman" w:cs="Times New Roman"/>
          <w:sz w:val="24"/>
          <w:szCs w:val="24"/>
        </w:rPr>
        <w:t>az írásbeli rész teljesítésére nincs lehetőség.</w:t>
      </w:r>
    </w:p>
    <w:p w14:paraId="3CFB9695" w14:textId="75C359E4" w:rsidR="002F5D5E" w:rsidRDefault="00F456DE" w:rsidP="00CA5A2E">
      <w:pPr>
        <w:pStyle w:val="Listaszerbekezds"/>
        <w:numPr>
          <w:ilvl w:val="0"/>
          <w:numId w:val="9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 hallgató feljelentkezi</w:t>
      </w:r>
      <w:r w:rsidR="00440FA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a szigorlat szóbeli részére, de a vizsgán nem jelenik meg, akkor </w:t>
      </w:r>
      <w:r w:rsidR="00B9331B">
        <w:rPr>
          <w:rFonts w:ascii="Times New Roman" w:hAnsi="Times New Roman" w:cs="Times New Roman"/>
          <w:sz w:val="24"/>
          <w:szCs w:val="24"/>
        </w:rPr>
        <w:t>a szigorlatot nem teljesítette</w:t>
      </w:r>
      <w:r w:rsidR="00F90FA7">
        <w:rPr>
          <w:rFonts w:ascii="Times New Roman" w:hAnsi="Times New Roman" w:cs="Times New Roman"/>
          <w:sz w:val="24"/>
          <w:szCs w:val="24"/>
        </w:rPr>
        <w:t>, a tárgyat</w:t>
      </w:r>
      <w:r w:rsidR="00875DA5">
        <w:rPr>
          <w:rFonts w:ascii="Times New Roman" w:hAnsi="Times New Roman" w:cs="Times New Roman"/>
          <w:sz w:val="24"/>
          <w:szCs w:val="24"/>
        </w:rPr>
        <w:t xml:space="preserve"> egy következő aktív félévében</w:t>
      </w:r>
      <w:r w:rsidR="00F90FA7">
        <w:rPr>
          <w:rFonts w:ascii="Times New Roman" w:hAnsi="Times New Roman" w:cs="Times New Roman"/>
          <w:sz w:val="24"/>
          <w:szCs w:val="24"/>
        </w:rPr>
        <w:t xml:space="preserve"> újra fel kell vennie (a szigorlat írásbeli részén elért ere</w:t>
      </w:r>
      <w:r w:rsidR="00875DA5">
        <w:rPr>
          <w:rFonts w:ascii="Times New Roman" w:hAnsi="Times New Roman" w:cs="Times New Roman"/>
          <w:sz w:val="24"/>
          <w:szCs w:val="24"/>
        </w:rPr>
        <w:t>dmény törlésre kerül).</w:t>
      </w:r>
      <w:r w:rsidR="006E2E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132DF" w14:textId="77777777" w:rsidR="00E35A1F" w:rsidRPr="00CA5A2E" w:rsidRDefault="00E35A1F" w:rsidP="00017390">
      <w:pPr>
        <w:pStyle w:val="Listaszerbekezds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DF61AE" w14:textId="77777777" w:rsidR="00264BDB" w:rsidRPr="006F13B0" w:rsidRDefault="00264BDB" w:rsidP="00264BDB">
      <w:pPr>
        <w:pStyle w:val="Listaszerbekezds"/>
        <w:spacing w:before="120"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EA684" w14:textId="47EBB013" w:rsidR="00FD0A4C" w:rsidRDefault="00FD0A4C" w:rsidP="00FD0A4C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A4C">
        <w:rPr>
          <w:rFonts w:ascii="Times New Roman" w:hAnsi="Times New Roman" w:cs="Times New Roman"/>
          <w:b/>
          <w:bCs/>
          <w:sz w:val="24"/>
          <w:szCs w:val="24"/>
        </w:rPr>
        <w:t xml:space="preserve">III. Egyéb </w:t>
      </w:r>
    </w:p>
    <w:p w14:paraId="36BB539C" w14:textId="225C2259" w:rsidR="00FD0A4C" w:rsidRDefault="00FD0A4C" w:rsidP="00FD0A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Amennyiben a hallgató javítani szeretné az írásbeli szigorlati vizsgára kapott érdemjegyét, vagy vizsgája elégtelen lett, akkor </w:t>
      </w:r>
      <w:r w:rsidRPr="00FD0A4C">
        <w:rPr>
          <w:rFonts w:ascii="Times New Roman" w:hAnsi="Times New Roman" w:cs="Times New Roman"/>
          <w:sz w:val="24"/>
          <w:szCs w:val="24"/>
        </w:rPr>
        <w:t xml:space="preserve">az adott szigorlathoz tartozó mindhárom tárgyból újra </w:t>
      </w:r>
      <w:r>
        <w:rPr>
          <w:rFonts w:ascii="Times New Roman" w:hAnsi="Times New Roman" w:cs="Times New Roman"/>
          <w:sz w:val="24"/>
          <w:szCs w:val="24"/>
        </w:rPr>
        <w:t xml:space="preserve">meg </w:t>
      </w:r>
      <w:r w:rsidRPr="00FD0A4C">
        <w:rPr>
          <w:rFonts w:ascii="Times New Roman" w:hAnsi="Times New Roman" w:cs="Times New Roman"/>
          <w:sz w:val="24"/>
          <w:szCs w:val="24"/>
        </w:rPr>
        <w:t>kell ír</w:t>
      </w:r>
      <w:r>
        <w:rPr>
          <w:rFonts w:ascii="Times New Roman" w:hAnsi="Times New Roman" w:cs="Times New Roman"/>
          <w:sz w:val="24"/>
          <w:szCs w:val="24"/>
        </w:rPr>
        <w:t>ja az írásbeli vizsgát</w:t>
      </w:r>
      <w:r w:rsidRPr="00FD0A4C">
        <w:rPr>
          <w:rFonts w:ascii="Times New Roman" w:hAnsi="Times New Roman" w:cs="Times New Roman"/>
          <w:sz w:val="24"/>
          <w:szCs w:val="24"/>
        </w:rPr>
        <w:t xml:space="preserve">, nincs </w:t>
      </w:r>
      <w:r>
        <w:rPr>
          <w:rFonts w:ascii="Times New Roman" w:hAnsi="Times New Roman" w:cs="Times New Roman"/>
          <w:sz w:val="24"/>
          <w:szCs w:val="24"/>
        </w:rPr>
        <w:t>arra lehetőség, hogy csak az egyiket, vagy kettőt ismételjen meg.</w:t>
      </w:r>
    </w:p>
    <w:p w14:paraId="2EDB43C0" w14:textId="22A5F686" w:rsidR="004C6E8B" w:rsidRPr="00FD0A4C" w:rsidRDefault="00FD0A4C" w:rsidP="0050254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D0A4C">
        <w:rPr>
          <w:rFonts w:ascii="Times New Roman" w:hAnsi="Times New Roman" w:cs="Times New Roman"/>
          <w:sz w:val="24"/>
          <w:szCs w:val="24"/>
        </w:rPr>
        <w:t xml:space="preserve">Az </w:t>
      </w:r>
      <w:r w:rsidR="0050254D">
        <w:rPr>
          <w:rFonts w:ascii="Times New Roman" w:hAnsi="Times New Roman" w:cs="Times New Roman"/>
          <w:sz w:val="24"/>
          <w:szCs w:val="24"/>
        </w:rPr>
        <w:t xml:space="preserve">egyetemi </w:t>
      </w:r>
      <w:r w:rsidRPr="00FD0A4C">
        <w:rPr>
          <w:rFonts w:ascii="Times New Roman" w:hAnsi="Times New Roman" w:cs="Times New Roman"/>
          <w:sz w:val="24"/>
          <w:szCs w:val="24"/>
        </w:rPr>
        <w:t>oklevél minősítésé</w:t>
      </w:r>
      <w:r w:rsidR="001F68D1">
        <w:rPr>
          <w:rFonts w:ascii="Times New Roman" w:hAnsi="Times New Roman" w:cs="Times New Roman"/>
          <w:sz w:val="24"/>
          <w:szCs w:val="24"/>
        </w:rPr>
        <w:t>be</w:t>
      </w:r>
      <w:r w:rsidRPr="00FD0A4C">
        <w:rPr>
          <w:rFonts w:ascii="Times New Roman" w:hAnsi="Times New Roman" w:cs="Times New Roman"/>
          <w:sz w:val="24"/>
          <w:szCs w:val="24"/>
        </w:rPr>
        <w:t xml:space="preserve"> az ELTE </w:t>
      </w:r>
      <w:r w:rsidR="0050254D">
        <w:rPr>
          <w:rFonts w:ascii="Times New Roman" w:hAnsi="Times New Roman" w:cs="Times New Roman"/>
          <w:sz w:val="24"/>
          <w:szCs w:val="24"/>
        </w:rPr>
        <w:t>Hallgatói Követelményrendszere (</w:t>
      </w:r>
      <w:r w:rsidRPr="00FD0A4C">
        <w:rPr>
          <w:rFonts w:ascii="Times New Roman" w:hAnsi="Times New Roman" w:cs="Times New Roman"/>
          <w:sz w:val="24"/>
          <w:szCs w:val="24"/>
        </w:rPr>
        <w:t>HKR</w:t>
      </w:r>
      <w:r w:rsidR="0050254D">
        <w:rPr>
          <w:rFonts w:ascii="Times New Roman" w:hAnsi="Times New Roman" w:cs="Times New Roman"/>
          <w:sz w:val="24"/>
          <w:szCs w:val="24"/>
        </w:rPr>
        <w:t xml:space="preserve">, </w:t>
      </w:r>
      <w:r w:rsidR="0050254D" w:rsidRPr="0050254D">
        <w:rPr>
          <w:rFonts w:ascii="Times New Roman" w:hAnsi="Times New Roman" w:cs="Times New Roman"/>
          <w:sz w:val="24"/>
          <w:szCs w:val="24"/>
        </w:rPr>
        <w:t>360. §</w:t>
      </w:r>
      <w:r w:rsidR="0050254D">
        <w:rPr>
          <w:rFonts w:ascii="Times New Roman" w:hAnsi="Times New Roman" w:cs="Times New Roman"/>
          <w:sz w:val="24"/>
          <w:szCs w:val="24"/>
        </w:rPr>
        <w:t xml:space="preserve">) értelmében a </w:t>
      </w:r>
      <w:r w:rsidRPr="00FD0A4C">
        <w:rPr>
          <w:rFonts w:ascii="Times New Roman" w:hAnsi="Times New Roman" w:cs="Times New Roman"/>
          <w:sz w:val="24"/>
          <w:szCs w:val="24"/>
        </w:rPr>
        <w:t>G</w:t>
      </w:r>
      <w:r w:rsidR="0050254D">
        <w:rPr>
          <w:rFonts w:ascii="Times New Roman" w:hAnsi="Times New Roman" w:cs="Times New Roman"/>
          <w:sz w:val="24"/>
          <w:szCs w:val="24"/>
        </w:rPr>
        <w:t>T</w:t>
      </w:r>
      <w:r w:rsidR="006942C7">
        <w:rPr>
          <w:rFonts w:ascii="Times New Roman" w:hAnsi="Times New Roman" w:cs="Times New Roman"/>
          <w:sz w:val="24"/>
          <w:szCs w:val="24"/>
        </w:rPr>
        <w:t>K</w:t>
      </w:r>
      <w:r w:rsidR="0050254D" w:rsidRPr="0050254D">
        <w:rPr>
          <w:rFonts w:ascii="Times New Roman" w:hAnsi="Times New Roman" w:cs="Times New Roman"/>
          <w:sz w:val="24"/>
          <w:szCs w:val="24"/>
        </w:rPr>
        <w:t xml:space="preserve"> </w:t>
      </w:r>
      <w:r w:rsidR="0050254D" w:rsidRPr="00FD0A4C">
        <w:rPr>
          <w:rFonts w:ascii="Times New Roman" w:hAnsi="Times New Roman" w:cs="Times New Roman"/>
          <w:sz w:val="24"/>
          <w:szCs w:val="24"/>
        </w:rPr>
        <w:t>mesterképzési szak</w:t>
      </w:r>
      <w:r w:rsidR="0050254D">
        <w:rPr>
          <w:rFonts w:ascii="Times New Roman" w:hAnsi="Times New Roman" w:cs="Times New Roman"/>
          <w:sz w:val="24"/>
          <w:szCs w:val="24"/>
        </w:rPr>
        <w:t>jai</w:t>
      </w:r>
      <w:r w:rsidR="0050254D" w:rsidRPr="00FD0A4C">
        <w:rPr>
          <w:rFonts w:ascii="Times New Roman" w:hAnsi="Times New Roman" w:cs="Times New Roman"/>
          <w:sz w:val="24"/>
          <w:szCs w:val="24"/>
        </w:rPr>
        <w:t xml:space="preserve">n </w:t>
      </w:r>
      <w:r w:rsidR="001E2936">
        <w:rPr>
          <w:rFonts w:ascii="Times New Roman" w:hAnsi="Times New Roman" w:cs="Times New Roman"/>
          <w:sz w:val="24"/>
          <w:szCs w:val="24"/>
        </w:rPr>
        <w:t xml:space="preserve">– többek között – </w:t>
      </w:r>
      <w:r w:rsidR="0050254D">
        <w:rPr>
          <w:rFonts w:ascii="Times New Roman" w:hAnsi="Times New Roman" w:cs="Times New Roman"/>
          <w:sz w:val="24"/>
          <w:szCs w:val="24"/>
        </w:rPr>
        <w:t>a</w:t>
      </w:r>
      <w:r w:rsidR="001F68D1">
        <w:rPr>
          <w:rFonts w:ascii="Times New Roman" w:hAnsi="Times New Roman" w:cs="Times New Roman"/>
          <w:sz w:val="24"/>
          <w:szCs w:val="24"/>
        </w:rPr>
        <w:t xml:space="preserve"> </w:t>
      </w:r>
      <w:r w:rsidRPr="00FD0A4C">
        <w:rPr>
          <w:rFonts w:ascii="Times New Roman" w:hAnsi="Times New Roman" w:cs="Times New Roman"/>
          <w:sz w:val="24"/>
          <w:szCs w:val="24"/>
        </w:rPr>
        <w:t>két szigorlat érdemjegy</w:t>
      </w:r>
      <w:r w:rsidR="001F68D1">
        <w:rPr>
          <w:rFonts w:ascii="Times New Roman" w:hAnsi="Times New Roman" w:cs="Times New Roman"/>
          <w:sz w:val="24"/>
          <w:szCs w:val="24"/>
        </w:rPr>
        <w:t>ét is figyelembe veszik.</w:t>
      </w:r>
    </w:p>
    <w:p w14:paraId="63FBEAEE" w14:textId="39076F6E" w:rsidR="00FD0A4C" w:rsidRPr="00FD0A4C" w:rsidRDefault="00FD0A4C" w:rsidP="00FD0A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0A4C" w:rsidRPr="00FD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17134" w14:textId="77777777" w:rsidR="00C83F61" w:rsidRDefault="00C83F61" w:rsidP="00BF0543">
      <w:pPr>
        <w:spacing w:after="0" w:line="240" w:lineRule="auto"/>
      </w:pPr>
      <w:r>
        <w:separator/>
      </w:r>
    </w:p>
  </w:endnote>
  <w:endnote w:type="continuationSeparator" w:id="0">
    <w:p w14:paraId="417659C8" w14:textId="77777777" w:rsidR="00C83F61" w:rsidRDefault="00C83F61" w:rsidP="00BF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0EABF" w14:textId="77777777" w:rsidR="00C83F61" w:rsidRDefault="00C83F61" w:rsidP="00BF0543">
      <w:pPr>
        <w:spacing w:after="0" w:line="240" w:lineRule="auto"/>
      </w:pPr>
      <w:r>
        <w:separator/>
      </w:r>
    </w:p>
  </w:footnote>
  <w:footnote w:type="continuationSeparator" w:id="0">
    <w:p w14:paraId="52A44661" w14:textId="77777777" w:rsidR="00C83F61" w:rsidRDefault="00C83F61" w:rsidP="00BF0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42C5"/>
    <w:multiLevelType w:val="hybridMultilevel"/>
    <w:tmpl w:val="4C98D4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42A1"/>
    <w:multiLevelType w:val="hybridMultilevel"/>
    <w:tmpl w:val="D542E1EC"/>
    <w:lvl w:ilvl="0" w:tplc="52D40DA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B8076C"/>
    <w:multiLevelType w:val="hybridMultilevel"/>
    <w:tmpl w:val="93AEFE4C"/>
    <w:lvl w:ilvl="0" w:tplc="E30A9D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6F441E"/>
    <w:multiLevelType w:val="hybridMultilevel"/>
    <w:tmpl w:val="B420CAA4"/>
    <w:lvl w:ilvl="0" w:tplc="7CFC76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C01A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66E1BDE"/>
    <w:multiLevelType w:val="hybridMultilevel"/>
    <w:tmpl w:val="01D6EFF4"/>
    <w:lvl w:ilvl="0" w:tplc="FF701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357F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520DF5"/>
    <w:multiLevelType w:val="hybridMultilevel"/>
    <w:tmpl w:val="9F4CB20E"/>
    <w:lvl w:ilvl="0" w:tplc="18421EFA">
      <w:start w:val="1"/>
      <w:numFmt w:val="decimal"/>
      <w:lvlText w:val="%1)"/>
      <w:lvlJc w:val="left"/>
      <w:pPr>
        <w:ind w:left="511" w:firstLine="57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B17D6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7738879">
    <w:abstractNumId w:val="0"/>
  </w:num>
  <w:num w:numId="2" w16cid:durableId="2038578622">
    <w:abstractNumId w:val="5"/>
  </w:num>
  <w:num w:numId="3" w16cid:durableId="1762410575">
    <w:abstractNumId w:val="4"/>
  </w:num>
  <w:num w:numId="4" w16cid:durableId="665550535">
    <w:abstractNumId w:val="6"/>
  </w:num>
  <w:num w:numId="5" w16cid:durableId="779682742">
    <w:abstractNumId w:val="8"/>
  </w:num>
  <w:num w:numId="6" w16cid:durableId="1894000880">
    <w:abstractNumId w:val="3"/>
  </w:num>
  <w:num w:numId="7" w16cid:durableId="1807114903">
    <w:abstractNumId w:val="1"/>
  </w:num>
  <w:num w:numId="8" w16cid:durableId="809787348">
    <w:abstractNumId w:val="2"/>
  </w:num>
  <w:num w:numId="9" w16cid:durableId="1880698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92"/>
    <w:rsid w:val="00017390"/>
    <w:rsid w:val="0002726C"/>
    <w:rsid w:val="000570CB"/>
    <w:rsid w:val="00076B23"/>
    <w:rsid w:val="00095E3A"/>
    <w:rsid w:val="000A0E53"/>
    <w:rsid w:val="000A2B7C"/>
    <w:rsid w:val="000A7BFD"/>
    <w:rsid w:val="000B2C20"/>
    <w:rsid w:val="000B6583"/>
    <w:rsid w:val="000C3E59"/>
    <w:rsid w:val="000D0170"/>
    <w:rsid w:val="000D66CD"/>
    <w:rsid w:val="000E3FEB"/>
    <w:rsid w:val="000F0A0E"/>
    <w:rsid w:val="000F2220"/>
    <w:rsid w:val="000F293C"/>
    <w:rsid w:val="00107C4F"/>
    <w:rsid w:val="00112DD9"/>
    <w:rsid w:val="0012643A"/>
    <w:rsid w:val="00144A4E"/>
    <w:rsid w:val="00184080"/>
    <w:rsid w:val="00192957"/>
    <w:rsid w:val="001B2D9C"/>
    <w:rsid w:val="001B4396"/>
    <w:rsid w:val="001D1688"/>
    <w:rsid w:val="001E2936"/>
    <w:rsid w:val="001F68D1"/>
    <w:rsid w:val="0022753F"/>
    <w:rsid w:val="00242685"/>
    <w:rsid w:val="002503BA"/>
    <w:rsid w:val="002568D4"/>
    <w:rsid w:val="00264BDB"/>
    <w:rsid w:val="002666A4"/>
    <w:rsid w:val="00267C79"/>
    <w:rsid w:val="002701F0"/>
    <w:rsid w:val="00280F9D"/>
    <w:rsid w:val="00282CDE"/>
    <w:rsid w:val="002926BA"/>
    <w:rsid w:val="002A365C"/>
    <w:rsid w:val="002B1019"/>
    <w:rsid w:val="002C1201"/>
    <w:rsid w:val="002D276F"/>
    <w:rsid w:val="002F0F92"/>
    <w:rsid w:val="002F5D5E"/>
    <w:rsid w:val="00305F50"/>
    <w:rsid w:val="00325E2B"/>
    <w:rsid w:val="003525ED"/>
    <w:rsid w:val="00396F09"/>
    <w:rsid w:val="003B28FF"/>
    <w:rsid w:val="003B4572"/>
    <w:rsid w:val="003D1F1D"/>
    <w:rsid w:val="003D6BCE"/>
    <w:rsid w:val="003E4210"/>
    <w:rsid w:val="003E78E8"/>
    <w:rsid w:val="003F6F7A"/>
    <w:rsid w:val="00413A2C"/>
    <w:rsid w:val="004314BE"/>
    <w:rsid w:val="00440FAB"/>
    <w:rsid w:val="00476475"/>
    <w:rsid w:val="00482C7F"/>
    <w:rsid w:val="004C5040"/>
    <w:rsid w:val="004C6E8B"/>
    <w:rsid w:val="004D17CA"/>
    <w:rsid w:val="004D253F"/>
    <w:rsid w:val="004E405D"/>
    <w:rsid w:val="004F508E"/>
    <w:rsid w:val="0050254D"/>
    <w:rsid w:val="005032E7"/>
    <w:rsid w:val="005134FD"/>
    <w:rsid w:val="00534195"/>
    <w:rsid w:val="005379CC"/>
    <w:rsid w:val="005621A0"/>
    <w:rsid w:val="0056696F"/>
    <w:rsid w:val="00576995"/>
    <w:rsid w:val="00585442"/>
    <w:rsid w:val="00595F2B"/>
    <w:rsid w:val="005A54A8"/>
    <w:rsid w:val="005B1534"/>
    <w:rsid w:val="005B7521"/>
    <w:rsid w:val="005C117A"/>
    <w:rsid w:val="005D350A"/>
    <w:rsid w:val="005F5668"/>
    <w:rsid w:val="00605689"/>
    <w:rsid w:val="00606175"/>
    <w:rsid w:val="00616A40"/>
    <w:rsid w:val="00623840"/>
    <w:rsid w:val="00681B09"/>
    <w:rsid w:val="00682C09"/>
    <w:rsid w:val="0068598C"/>
    <w:rsid w:val="006942C7"/>
    <w:rsid w:val="006A1B8A"/>
    <w:rsid w:val="006A63EE"/>
    <w:rsid w:val="006C1308"/>
    <w:rsid w:val="006E2E96"/>
    <w:rsid w:val="006F13B0"/>
    <w:rsid w:val="006F5078"/>
    <w:rsid w:val="006F5A92"/>
    <w:rsid w:val="007047BD"/>
    <w:rsid w:val="00712A6D"/>
    <w:rsid w:val="007169CF"/>
    <w:rsid w:val="00741550"/>
    <w:rsid w:val="00750167"/>
    <w:rsid w:val="00750E32"/>
    <w:rsid w:val="0075112A"/>
    <w:rsid w:val="007528AA"/>
    <w:rsid w:val="007751B7"/>
    <w:rsid w:val="0077616B"/>
    <w:rsid w:val="00796BD7"/>
    <w:rsid w:val="007C5680"/>
    <w:rsid w:val="007D31CC"/>
    <w:rsid w:val="007D7BF8"/>
    <w:rsid w:val="0082576A"/>
    <w:rsid w:val="008407B6"/>
    <w:rsid w:val="0084270C"/>
    <w:rsid w:val="00867E25"/>
    <w:rsid w:val="0087249E"/>
    <w:rsid w:val="00875DA5"/>
    <w:rsid w:val="00894467"/>
    <w:rsid w:val="008A63BF"/>
    <w:rsid w:val="008F1634"/>
    <w:rsid w:val="00943CD3"/>
    <w:rsid w:val="00954436"/>
    <w:rsid w:val="00954E41"/>
    <w:rsid w:val="00971D15"/>
    <w:rsid w:val="00973356"/>
    <w:rsid w:val="00983661"/>
    <w:rsid w:val="009A155A"/>
    <w:rsid w:val="009B3DA7"/>
    <w:rsid w:val="009C212C"/>
    <w:rsid w:val="009D52C9"/>
    <w:rsid w:val="009D6548"/>
    <w:rsid w:val="009D6C4C"/>
    <w:rsid w:val="009E1B0D"/>
    <w:rsid w:val="009E1E77"/>
    <w:rsid w:val="009F05A5"/>
    <w:rsid w:val="00A01076"/>
    <w:rsid w:val="00A101A4"/>
    <w:rsid w:val="00A32D7E"/>
    <w:rsid w:val="00A3689F"/>
    <w:rsid w:val="00A67EA4"/>
    <w:rsid w:val="00AA1B42"/>
    <w:rsid w:val="00AB65E5"/>
    <w:rsid w:val="00AD2D50"/>
    <w:rsid w:val="00AE0B59"/>
    <w:rsid w:val="00AE5566"/>
    <w:rsid w:val="00AE5D03"/>
    <w:rsid w:val="00B12EAF"/>
    <w:rsid w:val="00B17457"/>
    <w:rsid w:val="00B22FBE"/>
    <w:rsid w:val="00B4454F"/>
    <w:rsid w:val="00B4559F"/>
    <w:rsid w:val="00B47DE0"/>
    <w:rsid w:val="00B522C8"/>
    <w:rsid w:val="00B543E1"/>
    <w:rsid w:val="00B555DD"/>
    <w:rsid w:val="00B60747"/>
    <w:rsid w:val="00B76B85"/>
    <w:rsid w:val="00B9331B"/>
    <w:rsid w:val="00B9737D"/>
    <w:rsid w:val="00BA528C"/>
    <w:rsid w:val="00BA5D59"/>
    <w:rsid w:val="00BB10DD"/>
    <w:rsid w:val="00BE2818"/>
    <w:rsid w:val="00BE7D19"/>
    <w:rsid w:val="00BF0543"/>
    <w:rsid w:val="00C01C05"/>
    <w:rsid w:val="00C413AA"/>
    <w:rsid w:val="00C56246"/>
    <w:rsid w:val="00C83F61"/>
    <w:rsid w:val="00C84CD6"/>
    <w:rsid w:val="00CA5A2E"/>
    <w:rsid w:val="00CC5F0F"/>
    <w:rsid w:val="00CC7945"/>
    <w:rsid w:val="00CD0250"/>
    <w:rsid w:val="00CD4A07"/>
    <w:rsid w:val="00CD7E73"/>
    <w:rsid w:val="00CE3AFC"/>
    <w:rsid w:val="00CF492F"/>
    <w:rsid w:val="00D007A5"/>
    <w:rsid w:val="00D06956"/>
    <w:rsid w:val="00D145D3"/>
    <w:rsid w:val="00D35CDE"/>
    <w:rsid w:val="00D62264"/>
    <w:rsid w:val="00D743A8"/>
    <w:rsid w:val="00D74899"/>
    <w:rsid w:val="00D77711"/>
    <w:rsid w:val="00D83F0A"/>
    <w:rsid w:val="00D91843"/>
    <w:rsid w:val="00DA442C"/>
    <w:rsid w:val="00DD3CBC"/>
    <w:rsid w:val="00DE54E1"/>
    <w:rsid w:val="00E00071"/>
    <w:rsid w:val="00E20A75"/>
    <w:rsid w:val="00E35A1F"/>
    <w:rsid w:val="00E35B9C"/>
    <w:rsid w:val="00E41D95"/>
    <w:rsid w:val="00E55E59"/>
    <w:rsid w:val="00E6045C"/>
    <w:rsid w:val="00E60C94"/>
    <w:rsid w:val="00E73154"/>
    <w:rsid w:val="00E740D5"/>
    <w:rsid w:val="00EA2B09"/>
    <w:rsid w:val="00EA7ED5"/>
    <w:rsid w:val="00EB7E2C"/>
    <w:rsid w:val="00EF291A"/>
    <w:rsid w:val="00F000C3"/>
    <w:rsid w:val="00F06161"/>
    <w:rsid w:val="00F07BF9"/>
    <w:rsid w:val="00F22662"/>
    <w:rsid w:val="00F35213"/>
    <w:rsid w:val="00F44365"/>
    <w:rsid w:val="00F456DE"/>
    <w:rsid w:val="00F56D3A"/>
    <w:rsid w:val="00F90FA7"/>
    <w:rsid w:val="00FA1C0D"/>
    <w:rsid w:val="00FD0A4C"/>
    <w:rsid w:val="00F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D4C1"/>
  <w15:docId w15:val="{D3CB7176-4786-478F-9DB1-966CE6D7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6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E54E1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E54E1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2D9C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A67EA4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5443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5443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5443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443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4436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F054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F054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F0543"/>
    <w:rPr>
      <w:vertAlign w:val="superscript"/>
    </w:rPr>
  </w:style>
  <w:style w:type="paragraph" w:customStyle="1" w:styleId="Default">
    <w:name w:val="Default"/>
    <w:rsid w:val="007C5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E35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17FEE03279594793D661133C0DFBF6" ma:contentTypeVersion="18" ma:contentTypeDescription="Új dokumentum létrehozása." ma:contentTypeScope="" ma:versionID="448311228c6411885f10e0b8b25b62ae">
  <xsd:schema xmlns:xsd="http://www.w3.org/2001/XMLSchema" xmlns:xs="http://www.w3.org/2001/XMLSchema" xmlns:p="http://schemas.microsoft.com/office/2006/metadata/properties" xmlns:ns2="35418dc4-4377-4e68-ba6a-9d338e769696" xmlns:ns3="a7fdd886-c00d-4680-918e-c58c023eee9c" targetNamespace="http://schemas.microsoft.com/office/2006/metadata/properties" ma:root="true" ma:fieldsID="7e514e9d7ecf711fb5034b5e227fc92d" ns2:_="" ns3:_="">
    <xsd:import namespace="35418dc4-4377-4e68-ba6a-9d338e769696"/>
    <xsd:import namespace="a7fdd886-c00d-4680-918e-c58c023ee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8dc4-4377-4e68-ba6a-9d338e769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dd886-c00d-4680-918e-c58c023ee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dc4ab3-d95d-4e38-a53f-2ea37f865e73}" ma:internalName="TaxCatchAll" ma:showField="CatchAllData" ma:web="a7fdd886-c00d-4680-918e-c58c023ee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18dc4-4377-4e68-ba6a-9d338e769696">
      <Terms xmlns="http://schemas.microsoft.com/office/infopath/2007/PartnerControls"/>
    </lcf76f155ced4ddcb4097134ff3c332f>
    <TaxCatchAll xmlns="a7fdd886-c00d-4680-918e-c58c023eee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93131-F9CF-4E88-B846-CD0D8CF517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F09C4-83A1-4DC8-B78D-2C5898939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8dc4-4377-4e68-ba6a-9d338e769696"/>
    <ds:schemaRef ds:uri="a7fdd886-c00d-4680-918e-c58c023ee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CC30FD-4A57-4C7F-ACB8-72A2A8DFA379}">
  <ds:schemaRefs>
    <ds:schemaRef ds:uri="http://schemas.microsoft.com/office/2006/metadata/properties"/>
    <ds:schemaRef ds:uri="http://schemas.microsoft.com/office/infopath/2007/PartnerControls"/>
    <ds:schemaRef ds:uri="35418dc4-4377-4e68-ba6a-9d338e769696"/>
    <ds:schemaRef ds:uri="a7fdd886-c00d-4680-918e-c58c023eee9c"/>
  </ds:schemaRefs>
</ds:datastoreItem>
</file>

<file path=customXml/itemProps4.xml><?xml version="1.0" encoding="utf-8"?>
<ds:datastoreItem xmlns:ds="http://schemas.openxmlformats.org/officeDocument/2006/customXml" ds:itemID="{D278566F-C6B8-40CE-99CE-2C6E40C3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Lamanda</dc:creator>
  <cp:keywords/>
  <dc:description/>
  <cp:lastModifiedBy>Gabriella Lamanda</cp:lastModifiedBy>
  <cp:revision>8</cp:revision>
  <dcterms:created xsi:type="dcterms:W3CDTF">2024-08-27T09:41:00Z</dcterms:created>
  <dcterms:modified xsi:type="dcterms:W3CDTF">2024-08-27T09:46:00Z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0x0101004AB416A84405554882FA9C0780560AC5</vt:lpwstr>
  </property>
</Properties>
</file>